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01A5" w14:textId="2AE585B3" w:rsidR="0017278F" w:rsidRPr="007C5CE0" w:rsidRDefault="0017278F" w:rsidP="0017278F">
      <w:pPr>
        <w:jc w:val="center"/>
        <w:rPr>
          <w:b/>
          <w:bCs/>
          <w:sz w:val="32"/>
          <w:szCs w:val="32"/>
        </w:rPr>
      </w:pPr>
      <w:r w:rsidRPr="007C5CE0">
        <w:rPr>
          <w:b/>
          <w:bCs/>
          <w:sz w:val="32"/>
          <w:szCs w:val="32"/>
        </w:rPr>
        <w:t xml:space="preserve">Domenica </w:t>
      </w:r>
      <w:r>
        <w:rPr>
          <w:b/>
          <w:bCs/>
          <w:sz w:val="32"/>
          <w:szCs w:val="32"/>
        </w:rPr>
        <w:t>14 dicembre</w:t>
      </w:r>
      <w:r w:rsidRPr="007C5CE0">
        <w:rPr>
          <w:b/>
          <w:bCs/>
          <w:sz w:val="32"/>
          <w:szCs w:val="32"/>
        </w:rPr>
        <w:t xml:space="preserve"> 2025</w:t>
      </w:r>
    </w:p>
    <w:p w14:paraId="72DBE05E" w14:textId="77777777" w:rsidR="0017278F" w:rsidRPr="007C5CE0" w:rsidRDefault="0017278F" w:rsidP="0017278F">
      <w:pPr>
        <w:jc w:val="both"/>
        <w:rPr>
          <w:b/>
          <w:bCs/>
        </w:rPr>
      </w:pPr>
      <w:r w:rsidRPr="007C5CE0">
        <w:rPr>
          <w:b/>
          <w:bCs/>
        </w:rPr>
        <w:t xml:space="preserve">Dal libretto Preghiere per le riunioni 2025-26 </w:t>
      </w:r>
    </w:p>
    <w:p w14:paraId="783B76A6" w14:textId="67B397A4" w:rsidR="0017278F" w:rsidRDefault="0017278F" w:rsidP="0017278F">
      <w:pPr>
        <w:jc w:val="both"/>
      </w:pPr>
      <w:r>
        <w:t>Capitolo INDIGNAZIONE - Canone iniziale – Alzati tu che stai</w:t>
      </w:r>
    </w:p>
    <w:p w14:paraId="1C43ABED" w14:textId="300E05FD" w:rsidR="0017278F" w:rsidRDefault="0017278F" w:rsidP="0017278F">
      <w:pPr>
        <w:jc w:val="both"/>
      </w:pPr>
      <w:r w:rsidRPr="007C5CE0">
        <w:rPr>
          <w:b/>
          <w:bCs/>
        </w:rPr>
        <w:t>-</w:t>
      </w:r>
      <w:r>
        <w:rPr>
          <w:b/>
          <w:bCs/>
        </w:rPr>
        <w:t xml:space="preserve">V^ DOMENICA DI AVVENTO </w:t>
      </w:r>
      <w:r w:rsidRPr="006952C0">
        <w:t>-</w:t>
      </w:r>
    </w:p>
    <w:p w14:paraId="6B27730B" w14:textId="51B8088C" w:rsidR="0017278F" w:rsidRPr="00AA21B7" w:rsidRDefault="0017278F" w:rsidP="0017278F">
      <w:pPr>
        <w:jc w:val="both"/>
        <w:rPr>
          <w:b/>
          <w:bCs/>
        </w:rPr>
      </w:pPr>
      <w:r w:rsidRPr="00AA21B7">
        <w:rPr>
          <w:b/>
          <w:bCs/>
        </w:rPr>
        <w:t xml:space="preserve">Lettura del Vangelo secondo </w:t>
      </w:r>
      <w:r>
        <w:rPr>
          <w:b/>
          <w:bCs/>
        </w:rPr>
        <w:t>Giovanni</w:t>
      </w:r>
      <w:r w:rsidRPr="00AA21B7">
        <w:rPr>
          <w:b/>
          <w:bCs/>
        </w:rPr>
        <w:t xml:space="preserve"> (</w:t>
      </w:r>
      <w:r w:rsidRPr="0017278F">
        <w:rPr>
          <w:b/>
          <w:bCs/>
        </w:rPr>
        <w:t>1, 6-8. 15-18</w:t>
      </w:r>
      <w:r w:rsidRPr="00AA21B7">
        <w:rPr>
          <w:b/>
          <w:bCs/>
        </w:rPr>
        <w:t>)</w:t>
      </w:r>
    </w:p>
    <w:p w14:paraId="7242B324" w14:textId="5912CC2C" w:rsidR="0017278F" w:rsidRDefault="0017278F" w:rsidP="00FD3DB9">
      <w:pPr>
        <w:jc w:val="both"/>
      </w:pPr>
      <w:r>
        <w:t>In quel tempo. Venne un uomo mandato da Dio: il suo nome era Giovanni. Egli venne come testimone per dare testimonianza alla luce, perché tutti credessero per mezzo di lui. Non era lui la luce, ma doveva dare testimonianza alla luce. Giovanni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p>
    <w:p w14:paraId="363C6C3C" w14:textId="77777777" w:rsidR="0017278F" w:rsidRPr="007C5CE0" w:rsidRDefault="0017278F" w:rsidP="0017278F">
      <w:pPr>
        <w:jc w:val="both"/>
        <w:rPr>
          <w:b/>
          <w:bCs/>
        </w:rPr>
      </w:pPr>
      <w:r w:rsidRPr="007C5CE0">
        <w:rPr>
          <w:b/>
          <w:bCs/>
        </w:rPr>
        <w:t>Brevi risonanze e preghiera di coppia</w:t>
      </w:r>
    </w:p>
    <w:p w14:paraId="471116C8" w14:textId="77777777" w:rsidR="0017278F" w:rsidRPr="007C5CE0" w:rsidRDefault="0017278F" w:rsidP="0017278F">
      <w:pPr>
        <w:jc w:val="both"/>
        <w:rPr>
          <w:b/>
          <w:bCs/>
        </w:rPr>
      </w:pPr>
      <w:r w:rsidRPr="007C5CE0">
        <w:rPr>
          <w:b/>
          <w:bCs/>
        </w:rPr>
        <w:t>Messa in comune</w:t>
      </w:r>
    </w:p>
    <w:p w14:paraId="75A3E074" w14:textId="26624324" w:rsidR="0017278F" w:rsidRDefault="0017278F" w:rsidP="0017278F">
      <w:pPr>
        <w:jc w:val="both"/>
      </w:pPr>
      <w:r w:rsidRPr="007C5CE0">
        <w:rPr>
          <w:b/>
          <w:bCs/>
        </w:rPr>
        <w:t>Tema di studio</w:t>
      </w:r>
      <w:r>
        <w:t xml:space="preserve">: FRANCESCO “La speranza è una luce nella notte” pagine </w:t>
      </w:r>
      <w:r w:rsidR="00585C63">
        <w:t>23</w:t>
      </w:r>
      <w:r>
        <w:t>-</w:t>
      </w:r>
      <w:r w:rsidR="00585C63">
        <w:t>43</w:t>
      </w:r>
    </w:p>
    <w:p w14:paraId="5EF1B5A2" w14:textId="527AA9C8" w:rsidR="00A97A14" w:rsidRPr="00B74AB5" w:rsidRDefault="00A97A14" w:rsidP="00B74AB5">
      <w:pPr>
        <w:jc w:val="center"/>
        <w:rPr>
          <w:b/>
          <w:bCs/>
        </w:rPr>
      </w:pPr>
      <w:r w:rsidRPr="00B74AB5">
        <w:rPr>
          <w:b/>
          <w:bCs/>
        </w:rPr>
        <w:t>Speranza e quotidiano: cosa ostacola, cosa aiuta</w:t>
      </w:r>
    </w:p>
    <w:p w14:paraId="7A24FE25" w14:textId="0D4C9774" w:rsidR="0017278F" w:rsidRDefault="00A97A14" w:rsidP="00345E5B">
      <w:pPr>
        <w:pStyle w:val="Paragrafoelenco"/>
        <w:numPr>
          <w:ilvl w:val="0"/>
          <w:numId w:val="1"/>
        </w:numPr>
        <w:ind w:left="426" w:firstLine="0"/>
        <w:jc w:val="both"/>
      </w:pPr>
      <w:r w:rsidRPr="007B44A1">
        <w:rPr>
          <w:i/>
          <w:iCs/>
        </w:rPr>
        <w:t xml:space="preserve">“I poveri sono i primi portatori della speranza </w:t>
      </w:r>
      <w:r w:rsidR="002D1027" w:rsidRPr="007B44A1">
        <w:rPr>
          <w:i/>
          <w:iCs/>
        </w:rPr>
        <w:t>(</w:t>
      </w:r>
      <w:r w:rsidRPr="007B44A1">
        <w:rPr>
          <w:i/>
          <w:iCs/>
        </w:rPr>
        <w:t>…</w:t>
      </w:r>
      <w:r w:rsidR="002D1027" w:rsidRPr="007B44A1">
        <w:rPr>
          <w:i/>
          <w:iCs/>
        </w:rPr>
        <w:t>)</w:t>
      </w:r>
      <w:r w:rsidRPr="007B44A1">
        <w:rPr>
          <w:i/>
          <w:iCs/>
        </w:rPr>
        <w:t xml:space="preserve"> Erano poveri di tutto </w:t>
      </w:r>
      <w:r w:rsidR="002D1027" w:rsidRPr="007B44A1">
        <w:rPr>
          <w:i/>
          <w:iCs/>
        </w:rPr>
        <w:t>(</w:t>
      </w:r>
      <w:r w:rsidRPr="007B44A1">
        <w:rPr>
          <w:i/>
          <w:iCs/>
        </w:rPr>
        <w:t>…</w:t>
      </w:r>
      <w:r w:rsidR="002D1027" w:rsidRPr="007B44A1">
        <w:rPr>
          <w:i/>
          <w:iCs/>
        </w:rPr>
        <w:t>)</w:t>
      </w:r>
      <w:r w:rsidR="00FD3DB9">
        <w:rPr>
          <w:i/>
          <w:iCs/>
        </w:rPr>
        <w:t xml:space="preserve"> </w:t>
      </w:r>
      <w:r w:rsidRPr="007B44A1">
        <w:rPr>
          <w:i/>
          <w:iCs/>
        </w:rPr>
        <w:t xml:space="preserve">ma erano ricchi del bene più prezioso che esiste al mondo cioè la voglia del cambiamento. A volte avere tutto nella vita è una sfortuna. </w:t>
      </w:r>
      <w:r w:rsidR="002D1027" w:rsidRPr="007B44A1">
        <w:rPr>
          <w:i/>
          <w:iCs/>
        </w:rPr>
        <w:t>(</w:t>
      </w:r>
      <w:r w:rsidRPr="007B44A1">
        <w:rPr>
          <w:i/>
          <w:iCs/>
        </w:rPr>
        <w:t>…</w:t>
      </w:r>
      <w:r w:rsidR="002D1027" w:rsidRPr="007B44A1">
        <w:rPr>
          <w:i/>
          <w:iCs/>
        </w:rPr>
        <w:t>)</w:t>
      </w:r>
      <w:r w:rsidRPr="007B44A1">
        <w:rPr>
          <w:i/>
          <w:iCs/>
        </w:rPr>
        <w:t xml:space="preserve"> Avere un’anima vuota è il peggiore ostacolo alla speranza. È un rischio da cui nessuno può dirsi escluso</w:t>
      </w:r>
      <w:r w:rsidR="002D1027" w:rsidRPr="007B44A1">
        <w:rPr>
          <w:i/>
          <w:iCs/>
        </w:rPr>
        <w:t xml:space="preserve">. (…) I monaci dell’antichità (…) dicevano così: quel </w:t>
      </w:r>
      <w:r w:rsidR="007B44A1">
        <w:rPr>
          <w:i/>
          <w:iCs/>
        </w:rPr>
        <w:t>«</w:t>
      </w:r>
      <w:r w:rsidR="002D1027" w:rsidRPr="007B44A1">
        <w:rPr>
          <w:i/>
          <w:iCs/>
        </w:rPr>
        <w:t>demone del mezzogiorno</w:t>
      </w:r>
      <w:r w:rsidR="007B44A1">
        <w:rPr>
          <w:i/>
          <w:iCs/>
        </w:rPr>
        <w:t>»</w:t>
      </w:r>
      <w:r w:rsidR="002D1027" w:rsidRPr="007B44A1">
        <w:rPr>
          <w:i/>
          <w:iCs/>
        </w:rPr>
        <w:t xml:space="preserve"> che va a sfiancare una vita di impegno proprio mentre arde in alto il sole. Questa tentazione ci sorprende quando meno ce lo aspettiamo: le giornate diventano monotone e noiose, più nessun valore sembra meritevole di fatica. Questo atteggiamento si chiama accidia che erode la vita dall’interno fino a lasciarla come un involucro vuoto</w:t>
      </w:r>
      <w:r w:rsidR="007B44A1" w:rsidRPr="007B44A1">
        <w:rPr>
          <w:i/>
          <w:iCs/>
        </w:rPr>
        <w:t xml:space="preserve">. </w:t>
      </w:r>
      <w:r w:rsidR="00345E5B">
        <w:rPr>
          <w:i/>
          <w:iCs/>
        </w:rPr>
        <w:t xml:space="preserve">“ </w:t>
      </w:r>
      <w:r w:rsidR="007B44A1">
        <w:t>[pag. 23-24]</w:t>
      </w:r>
    </w:p>
    <w:p w14:paraId="321BCCC1" w14:textId="77777777" w:rsidR="0009725C" w:rsidRDefault="0009725C" w:rsidP="0009725C">
      <w:pPr>
        <w:pStyle w:val="Paragrafoelenco"/>
        <w:ind w:left="426"/>
        <w:jc w:val="both"/>
      </w:pPr>
    </w:p>
    <w:p w14:paraId="21B233B8" w14:textId="4A394697" w:rsidR="002A50A2" w:rsidRDefault="00B609AC" w:rsidP="00FD7A45">
      <w:pPr>
        <w:pStyle w:val="Paragrafoelenco"/>
        <w:numPr>
          <w:ilvl w:val="0"/>
          <w:numId w:val="1"/>
        </w:numPr>
        <w:ind w:left="426" w:firstLine="0"/>
        <w:jc w:val="both"/>
      </w:pPr>
      <w:r w:rsidRPr="00F9438C">
        <w:rPr>
          <w:i/>
          <w:iCs/>
        </w:rPr>
        <w:t>“Mi è venuto in mente l’antico mito del vaso di Pandora: l’apertura del vaso scatena tante sciagure per la storia del mondo [secondo il racconto dal vaso escono</w:t>
      </w:r>
      <w:r w:rsidR="00370F36" w:rsidRPr="00F9438C">
        <w:rPr>
          <w:i/>
          <w:iCs/>
        </w:rPr>
        <w:t xml:space="preserve"> tutti i mali che affliggono gli uomini: l’invidia, la gelosia, l’odio, la follia,</w:t>
      </w:r>
      <w:r w:rsidR="00253D88" w:rsidRPr="00F9438C">
        <w:rPr>
          <w:i/>
          <w:iCs/>
        </w:rPr>
        <w:t xml:space="preserve"> il vizio,</w:t>
      </w:r>
      <w:r w:rsidR="00370F36" w:rsidRPr="00F9438C">
        <w:rPr>
          <w:i/>
          <w:iCs/>
        </w:rPr>
        <w:t xml:space="preserve"> il dolore, la vecchiaia…]</w:t>
      </w:r>
      <w:r w:rsidR="00253D88" w:rsidRPr="00F9438C">
        <w:rPr>
          <w:i/>
          <w:iCs/>
        </w:rPr>
        <w:t xml:space="preserve"> (…) </w:t>
      </w:r>
      <w:r w:rsidR="009B6ACF">
        <w:rPr>
          <w:i/>
          <w:iCs/>
        </w:rPr>
        <w:t>D</w:t>
      </w:r>
      <w:r w:rsidR="00253D88" w:rsidRPr="00F9438C">
        <w:rPr>
          <w:i/>
          <w:iCs/>
        </w:rPr>
        <w:t>opo che tutti i mali sono usciti dalla bocca del vaso un minuscolo dono sembra prendersi la rivincita davanti a tutto quel male che dilaga. Pandora … lo scorge per ultimo</w:t>
      </w:r>
      <w:r w:rsidR="00CD4976" w:rsidRPr="00F9438C">
        <w:rPr>
          <w:i/>
          <w:iCs/>
        </w:rPr>
        <w:t>: i greci la chiamano elpìs, che vuol dire speranza</w:t>
      </w:r>
      <w:r w:rsidR="00FD7A45">
        <w:rPr>
          <w:i/>
          <w:iCs/>
        </w:rPr>
        <w:t xml:space="preserve"> </w:t>
      </w:r>
      <w:r w:rsidR="00CD4976">
        <w:t>[i commentatori traducono in genere</w:t>
      </w:r>
      <w:r w:rsidR="00FD7A45">
        <w:t xml:space="preserve"> </w:t>
      </w:r>
      <w:r w:rsidR="00CD4976">
        <w:t>elpìs con «speranza» ma anche con «preoccupazione»]</w:t>
      </w:r>
      <w:r w:rsidR="00C47BD9">
        <w:t xml:space="preserve">. (…) </w:t>
      </w:r>
      <w:r w:rsidR="00C47BD9" w:rsidRPr="00F9438C">
        <w:rPr>
          <w:i/>
          <w:iCs/>
        </w:rPr>
        <w:t>La speranza è la spinta nel cuore di chi parte lasciando la casa, la terra …per cercare una vita migliore, più degna … Ed è anche la spinta nel cuore di chi accoglie, il desiderio di incontrarsi, di conoscere, di dialogare (…). La speranza è la spinta a «condividere il viaggio»”.</w:t>
      </w:r>
      <w:r w:rsidR="00C47BD9">
        <w:t xml:space="preserve"> [pag.25-27]</w:t>
      </w:r>
    </w:p>
    <w:p w14:paraId="39CF7012" w14:textId="77777777" w:rsidR="0009725C" w:rsidRPr="001128B6" w:rsidRDefault="0009725C" w:rsidP="0009725C">
      <w:pPr>
        <w:ind w:left="426"/>
        <w:jc w:val="both"/>
        <w:rPr>
          <w:b/>
          <w:bCs/>
        </w:rPr>
      </w:pPr>
      <w:r w:rsidRPr="001128B6">
        <w:rPr>
          <w:b/>
          <w:bCs/>
        </w:rPr>
        <w:t>La condizione di chi ha lo “stomaco pieno”, di chi ha molto, spegne spesso la voglia di cambiamento.  Siamo capaci di riconoscere in noi cosa ostacola maggiormente la speranza?</w:t>
      </w:r>
    </w:p>
    <w:p w14:paraId="552708CB" w14:textId="40BB39C7" w:rsidR="0009725C" w:rsidRPr="001128B6" w:rsidRDefault="0009725C" w:rsidP="0009725C">
      <w:pPr>
        <w:ind w:left="426"/>
        <w:jc w:val="both"/>
        <w:rPr>
          <w:b/>
          <w:bCs/>
        </w:rPr>
      </w:pPr>
      <w:r w:rsidRPr="001128B6">
        <w:rPr>
          <w:b/>
          <w:bCs/>
        </w:rPr>
        <w:t>Siamo consapevoli che sperare non è stare fermi ad aspettare che Dio cambi le situazioni, ma è la responsabilità di mettersi in cammino</w:t>
      </w:r>
      <w:r w:rsidR="001128B6" w:rsidRPr="001128B6">
        <w:rPr>
          <w:b/>
          <w:bCs/>
        </w:rPr>
        <w:t>, partire ed accogliere?</w:t>
      </w:r>
    </w:p>
    <w:p w14:paraId="732589CA" w14:textId="3069FB92" w:rsidR="00725E73" w:rsidRDefault="0009725C" w:rsidP="0009725C">
      <w:pPr>
        <w:ind w:left="426"/>
      </w:pPr>
      <w:r w:rsidRPr="00725E73">
        <w:t xml:space="preserve"> </w:t>
      </w:r>
    </w:p>
    <w:p w14:paraId="240738C2" w14:textId="242F999F" w:rsidR="0009725C" w:rsidRDefault="00A8577B" w:rsidP="0009725C">
      <w:pPr>
        <w:pStyle w:val="Paragrafoelenco"/>
        <w:numPr>
          <w:ilvl w:val="0"/>
          <w:numId w:val="1"/>
        </w:numPr>
        <w:ind w:left="426" w:firstLine="0"/>
        <w:jc w:val="both"/>
      </w:pPr>
      <w:r w:rsidRPr="003913A6">
        <w:rPr>
          <w:i/>
          <w:iCs/>
        </w:rPr>
        <w:lastRenderedPageBreak/>
        <w:t>“…la Sacra scrittura ci mette in guardia contro le false speranze che il mondo ci presenta, smascherando la loro inutilità e mostrandone l’insensatezza (…) denunciando la falsità degli idoli in cui l’uomo è continuamente tentato di riporre la sua fiducia, facendone l’oggetto della speranza</w:t>
      </w:r>
      <w:r w:rsidR="00F9438C" w:rsidRPr="003913A6">
        <w:rPr>
          <w:i/>
          <w:iCs/>
        </w:rPr>
        <w:t>. (…) A volte … cerchiamo [le nostre sicurezze] in un dio che possa piegarsi alle nostre richieste e magicamente intervenire per cambiare la realtà e renderla come noi la vogliamo; un idolo appunto (…) riduciamo Dio ai nostri schemi e alle nostre idee di divinità, un dio che ci assomiglia, comprensibile, prevedibile, proprio come gli idoli…”</w:t>
      </w:r>
      <w:r w:rsidR="00F9438C">
        <w:t xml:space="preserve"> </w:t>
      </w:r>
      <w:r w:rsidR="007A14D2">
        <w:t>[</w:t>
      </w:r>
      <w:r w:rsidR="00F9438C">
        <w:t>pag.29-32</w:t>
      </w:r>
      <w:r w:rsidR="007A14D2">
        <w:t>]</w:t>
      </w:r>
    </w:p>
    <w:p w14:paraId="17B921D6" w14:textId="107E3E60" w:rsidR="0009725C" w:rsidRDefault="0009725C" w:rsidP="0009725C">
      <w:pPr>
        <w:ind w:left="426"/>
        <w:jc w:val="both"/>
        <w:rPr>
          <w:b/>
          <w:bCs/>
        </w:rPr>
      </w:pPr>
      <w:r w:rsidRPr="001128B6">
        <w:rPr>
          <w:b/>
          <w:bCs/>
        </w:rPr>
        <w:t>Abbiamo false speranze? In cosa riponiamo fiducia?</w:t>
      </w:r>
      <w:r w:rsidR="00636033">
        <w:rPr>
          <w:b/>
          <w:bCs/>
        </w:rPr>
        <w:t xml:space="preserve"> Per cosa ha senso preoccuparsi?</w:t>
      </w:r>
    </w:p>
    <w:p w14:paraId="35AF7A80" w14:textId="77777777" w:rsidR="006A0A66" w:rsidRPr="001128B6" w:rsidRDefault="006A0A66" w:rsidP="0009725C">
      <w:pPr>
        <w:ind w:left="426"/>
        <w:jc w:val="both"/>
        <w:rPr>
          <w:b/>
          <w:bCs/>
        </w:rPr>
      </w:pPr>
    </w:p>
    <w:p w14:paraId="371DF4F7" w14:textId="63016D19" w:rsidR="00F9438C" w:rsidRPr="00E55344" w:rsidRDefault="00444F67" w:rsidP="00B60DE8">
      <w:pPr>
        <w:pStyle w:val="Paragrafoelenco"/>
        <w:numPr>
          <w:ilvl w:val="0"/>
          <w:numId w:val="1"/>
        </w:numPr>
        <w:spacing w:after="0"/>
        <w:ind w:left="426" w:firstLine="0"/>
        <w:jc w:val="both"/>
        <w:rPr>
          <w:i/>
          <w:iCs/>
        </w:rPr>
      </w:pPr>
      <w:r>
        <w:t>“</w:t>
      </w:r>
      <w:r w:rsidRPr="00E55344">
        <w:rPr>
          <w:i/>
          <w:iCs/>
        </w:rPr>
        <w:t>Quando la scintilla della speranza è stata accesa in noi, a volte c’è il rischio che venga soffocata dalle preoccupazioni, dalle paure, dalle incombenze della vita quotidiana</w:t>
      </w:r>
      <w:r w:rsidR="00237193" w:rsidRPr="00E55344">
        <w:rPr>
          <w:i/>
          <w:iCs/>
        </w:rPr>
        <w:t>. (…) Noi possiamo collaborare ad alimentarla in diversi modi.</w:t>
      </w:r>
    </w:p>
    <w:p w14:paraId="7DD90B16" w14:textId="7B45993B" w:rsidR="00237193" w:rsidRPr="00E55344" w:rsidRDefault="00237193" w:rsidP="00B60DE8">
      <w:pPr>
        <w:pStyle w:val="Paragrafoelenco"/>
        <w:numPr>
          <w:ilvl w:val="1"/>
          <w:numId w:val="1"/>
        </w:numPr>
        <w:spacing w:after="0"/>
        <w:jc w:val="both"/>
        <w:rPr>
          <w:i/>
          <w:iCs/>
        </w:rPr>
      </w:pPr>
      <w:r w:rsidRPr="00E55344">
        <w:rPr>
          <w:i/>
          <w:iCs/>
        </w:rPr>
        <w:t>La speranza è alimentata dalla preghiera (…) Prendiamoci ogni giorno il tempo di riposare in Dio di fronte alle ansie che ci assalgono.</w:t>
      </w:r>
    </w:p>
    <w:p w14:paraId="7C764030" w14:textId="0C6FCE9C" w:rsidR="00237193" w:rsidRDefault="00237193" w:rsidP="00B60DE8">
      <w:pPr>
        <w:pStyle w:val="Paragrafoelenco"/>
        <w:numPr>
          <w:ilvl w:val="1"/>
          <w:numId w:val="1"/>
        </w:numPr>
        <w:spacing w:after="0"/>
        <w:jc w:val="both"/>
      </w:pPr>
      <w:r w:rsidRPr="00E55344">
        <w:rPr>
          <w:i/>
          <w:iCs/>
        </w:rPr>
        <w:t>La speranza è alimentata dalle scelte della vita quotidiana. (…) Vi faccio una proposta concreta: provate a condividere ogni giorno una parola di speranza.</w:t>
      </w:r>
      <w:r>
        <w:t xml:space="preserve">  </w:t>
      </w:r>
      <w:r w:rsidR="007A14D2">
        <w:t>[</w:t>
      </w:r>
      <w:r>
        <w:t>pag. 33-34</w:t>
      </w:r>
      <w:r w:rsidR="007A14D2">
        <w:t>]</w:t>
      </w:r>
    </w:p>
    <w:p w14:paraId="370E8BFA" w14:textId="77777777" w:rsidR="00237193" w:rsidRDefault="00237193" w:rsidP="00237193">
      <w:pPr>
        <w:pStyle w:val="Paragrafoelenco"/>
        <w:spacing w:after="0"/>
        <w:ind w:left="1440"/>
      </w:pPr>
    </w:p>
    <w:p w14:paraId="080C1DDE" w14:textId="77777777" w:rsidR="001128B6" w:rsidRDefault="001128B6" w:rsidP="001128B6">
      <w:pPr>
        <w:pStyle w:val="Paragrafoelenco"/>
        <w:spacing w:after="0"/>
        <w:ind w:left="502"/>
        <w:rPr>
          <w:b/>
          <w:bCs/>
        </w:rPr>
      </w:pPr>
      <w:r w:rsidRPr="001128B6">
        <w:rPr>
          <w:b/>
          <w:bCs/>
        </w:rPr>
        <w:t>Riusciamo a dedicare tempo alla preghiera? Come preghiamo?</w:t>
      </w:r>
      <w:r>
        <w:rPr>
          <w:b/>
          <w:bCs/>
        </w:rPr>
        <w:t xml:space="preserve"> </w:t>
      </w:r>
    </w:p>
    <w:p w14:paraId="5C9F1F3F" w14:textId="029ACF37" w:rsidR="001128B6" w:rsidRPr="001128B6" w:rsidRDefault="001128B6" w:rsidP="001128B6">
      <w:pPr>
        <w:pStyle w:val="Paragrafoelenco"/>
        <w:spacing w:after="0"/>
        <w:ind w:left="502"/>
        <w:rPr>
          <w:b/>
          <w:bCs/>
        </w:rPr>
      </w:pPr>
      <w:r>
        <w:rPr>
          <w:b/>
          <w:bCs/>
        </w:rPr>
        <w:t>La nostra preghiera alimenta le scelte della vita quotidiana?</w:t>
      </w:r>
    </w:p>
    <w:p w14:paraId="02C5BFC3" w14:textId="77777777" w:rsidR="001128B6" w:rsidRDefault="001128B6" w:rsidP="001128B6">
      <w:pPr>
        <w:pStyle w:val="Paragrafoelenco"/>
        <w:spacing w:after="0"/>
        <w:ind w:left="502"/>
      </w:pPr>
    </w:p>
    <w:p w14:paraId="2A82A85A" w14:textId="4A2869F9" w:rsidR="00237193" w:rsidRPr="00E55344" w:rsidRDefault="00237193" w:rsidP="001128B6">
      <w:pPr>
        <w:pStyle w:val="Paragrafoelenco"/>
        <w:numPr>
          <w:ilvl w:val="0"/>
          <w:numId w:val="1"/>
        </w:numPr>
        <w:tabs>
          <w:tab w:val="left" w:pos="142"/>
        </w:tabs>
        <w:spacing w:after="0"/>
        <w:jc w:val="both"/>
        <w:rPr>
          <w:i/>
          <w:iCs/>
        </w:rPr>
      </w:pPr>
      <w:r w:rsidRPr="00E55344">
        <w:rPr>
          <w:i/>
          <w:iCs/>
        </w:rPr>
        <w:t>Maria non è una donna che si deprime davanti alle incertezze della vita specialmente quando nulla sembra andare per il verso giusto</w:t>
      </w:r>
      <w:r w:rsidR="00094CE3" w:rsidRPr="00E55344">
        <w:rPr>
          <w:i/>
          <w:iCs/>
        </w:rPr>
        <w:t>. (…) È invece una donna che ascolta…</w:t>
      </w:r>
    </w:p>
    <w:p w14:paraId="5631583E" w14:textId="73D5308D" w:rsidR="00094CE3" w:rsidRDefault="00094CE3" w:rsidP="001128B6">
      <w:pPr>
        <w:pStyle w:val="Paragrafoelenco"/>
        <w:tabs>
          <w:tab w:val="left" w:pos="142"/>
        </w:tabs>
        <w:spacing w:after="0"/>
        <w:ind w:left="502"/>
        <w:jc w:val="both"/>
      </w:pPr>
      <w:r w:rsidRPr="00E55344">
        <w:rPr>
          <w:i/>
          <w:iCs/>
        </w:rPr>
        <w:t xml:space="preserve">Accoglie l’esistenza così come essa si consegna a noi, con i suoi giorni felici, ma anche con le sue tragedie che mai vorremmo avere incrociato. (…) Maria riappare proprio nel momento cruciale: quando buona parte degli amici si sono dileguati a motivo della paura. (…) Maria «stava» nel buio più fitto ma «stava». Non se ne è andata. Maria è lì, fedelmente presente. (…) </w:t>
      </w:r>
      <w:r w:rsidR="003913A6" w:rsidRPr="00E55344">
        <w:rPr>
          <w:i/>
          <w:iCs/>
        </w:rPr>
        <w:t>La speranza cristiana non è facile ottimismo … è la certezza radicata nell’amore e nella fede che Dio non ci lascia mai soli e mantiene la sua promessa: «Anche se vado per una valle oscura non temo alcun male, perché tu sei con me» (Sal. 23,4).</w:t>
      </w:r>
      <w:r w:rsidR="003913A6">
        <w:t xml:space="preserve"> </w:t>
      </w:r>
      <w:r w:rsidR="007A14D2">
        <w:t>[</w:t>
      </w:r>
      <w:r w:rsidR="003913A6">
        <w:t>pag. 39-43</w:t>
      </w:r>
      <w:r w:rsidR="007A14D2">
        <w:t>]</w:t>
      </w:r>
    </w:p>
    <w:p w14:paraId="325E3E5B" w14:textId="77777777" w:rsidR="001128B6" w:rsidRDefault="001128B6" w:rsidP="001128B6">
      <w:pPr>
        <w:pStyle w:val="Paragrafoelenco"/>
        <w:tabs>
          <w:tab w:val="left" w:pos="142"/>
        </w:tabs>
        <w:spacing w:after="0"/>
        <w:ind w:left="502"/>
        <w:jc w:val="both"/>
      </w:pPr>
    </w:p>
    <w:p w14:paraId="6D9AF1BF" w14:textId="77777777" w:rsidR="006A0A66" w:rsidRDefault="00636033" w:rsidP="001128B6">
      <w:pPr>
        <w:pStyle w:val="Paragrafoelenco"/>
        <w:tabs>
          <w:tab w:val="left" w:pos="142"/>
        </w:tabs>
        <w:spacing w:after="0"/>
        <w:ind w:left="502"/>
        <w:jc w:val="both"/>
        <w:rPr>
          <w:b/>
          <w:bCs/>
        </w:rPr>
      </w:pPr>
      <w:r w:rsidRPr="00636033">
        <w:rPr>
          <w:b/>
          <w:bCs/>
        </w:rPr>
        <w:t>Come stiamo nella storia personale, di coppia, di famiglia e di comunità?</w:t>
      </w:r>
      <w:r>
        <w:rPr>
          <w:b/>
          <w:bCs/>
        </w:rPr>
        <w:t xml:space="preserve"> </w:t>
      </w:r>
    </w:p>
    <w:p w14:paraId="3F6637FE" w14:textId="27FB4536" w:rsidR="001128B6" w:rsidRPr="00636033" w:rsidRDefault="00636033" w:rsidP="001128B6">
      <w:pPr>
        <w:pStyle w:val="Paragrafoelenco"/>
        <w:tabs>
          <w:tab w:val="left" w:pos="142"/>
        </w:tabs>
        <w:spacing w:after="0"/>
        <w:ind w:left="502"/>
        <w:jc w:val="both"/>
        <w:rPr>
          <w:b/>
          <w:bCs/>
        </w:rPr>
      </w:pPr>
      <w:r>
        <w:rPr>
          <w:b/>
          <w:bCs/>
        </w:rPr>
        <w:t>Riusciamo a mantenere viva in noi la speranza e generarla in è vicino a noi?</w:t>
      </w:r>
    </w:p>
    <w:p w14:paraId="095B5EAA" w14:textId="77777777" w:rsidR="002A50A2" w:rsidRDefault="002A50A2" w:rsidP="0017278F"/>
    <w:p w14:paraId="41432190" w14:textId="77777777" w:rsidR="00094CE3" w:rsidRDefault="00094CE3" w:rsidP="0017278F"/>
    <w:p w14:paraId="7F50C4F5" w14:textId="77777777" w:rsidR="00094CE3" w:rsidRDefault="00094CE3" w:rsidP="0017278F"/>
    <w:p w14:paraId="2F133185" w14:textId="77777777" w:rsidR="00094CE3" w:rsidRDefault="00094CE3" w:rsidP="0017278F"/>
    <w:p w14:paraId="04430D33" w14:textId="77777777" w:rsidR="00094CE3" w:rsidRDefault="00094CE3" w:rsidP="0017278F"/>
    <w:p w14:paraId="48C70F4E" w14:textId="7256C69D" w:rsidR="002A50A2" w:rsidRPr="00AA21B7" w:rsidRDefault="002A50A2" w:rsidP="00636033">
      <w:pPr>
        <w:jc w:val="center"/>
        <w:rPr>
          <w:b/>
          <w:bCs/>
        </w:rPr>
      </w:pPr>
      <w:r w:rsidRPr="00AA21B7">
        <w:rPr>
          <w:b/>
          <w:bCs/>
        </w:rPr>
        <w:t xml:space="preserve">Ci troviamo a casa di </w:t>
      </w:r>
      <w:r>
        <w:rPr>
          <w:b/>
          <w:bCs/>
        </w:rPr>
        <w:t>MONICA</w:t>
      </w:r>
      <w:r w:rsidRPr="00AA21B7">
        <w:rPr>
          <w:b/>
          <w:bCs/>
        </w:rPr>
        <w:t xml:space="preserve"> alle ore 15,45 per iniziare puntuali alle ore 16</w:t>
      </w:r>
    </w:p>
    <w:sectPr w:rsidR="002A50A2" w:rsidRPr="00AA21B7" w:rsidSect="006360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8A6"/>
    <w:multiLevelType w:val="hybridMultilevel"/>
    <w:tmpl w:val="842023CA"/>
    <w:lvl w:ilvl="0" w:tplc="0410000F">
      <w:start w:val="1"/>
      <w:numFmt w:val="decimal"/>
      <w:lvlText w:val="%1."/>
      <w:lvlJc w:val="left"/>
      <w:pPr>
        <w:ind w:left="502"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3276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8F"/>
    <w:rsid w:val="00094CE3"/>
    <w:rsid w:val="0009725C"/>
    <w:rsid w:val="001128B6"/>
    <w:rsid w:val="001162AD"/>
    <w:rsid w:val="0017278F"/>
    <w:rsid w:val="001B71F7"/>
    <w:rsid w:val="00237193"/>
    <w:rsid w:val="00253D88"/>
    <w:rsid w:val="00284E5E"/>
    <w:rsid w:val="002A50A2"/>
    <w:rsid w:val="002D1027"/>
    <w:rsid w:val="002D5FC4"/>
    <w:rsid w:val="00345E5B"/>
    <w:rsid w:val="00370F36"/>
    <w:rsid w:val="003913A6"/>
    <w:rsid w:val="004251DD"/>
    <w:rsid w:val="00444F67"/>
    <w:rsid w:val="00585C63"/>
    <w:rsid w:val="00636033"/>
    <w:rsid w:val="006A0A66"/>
    <w:rsid w:val="00725E73"/>
    <w:rsid w:val="007A14D2"/>
    <w:rsid w:val="007B44A1"/>
    <w:rsid w:val="007C2FB7"/>
    <w:rsid w:val="00855F6F"/>
    <w:rsid w:val="009B6ACF"/>
    <w:rsid w:val="00A8577B"/>
    <w:rsid w:val="00A97A14"/>
    <w:rsid w:val="00B609AC"/>
    <w:rsid w:val="00B60DE8"/>
    <w:rsid w:val="00B74AB5"/>
    <w:rsid w:val="00C47BD9"/>
    <w:rsid w:val="00CD4976"/>
    <w:rsid w:val="00D06FF2"/>
    <w:rsid w:val="00D0710C"/>
    <w:rsid w:val="00E55344"/>
    <w:rsid w:val="00F9438C"/>
    <w:rsid w:val="00FD3DB9"/>
    <w:rsid w:val="00FD7A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D710"/>
  <w15:chartTrackingRefBased/>
  <w15:docId w15:val="{C60E5328-E5BE-4AFE-9056-52A62D9A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278F"/>
  </w:style>
  <w:style w:type="paragraph" w:styleId="Titolo1">
    <w:name w:val="heading 1"/>
    <w:basedOn w:val="Normale"/>
    <w:next w:val="Normale"/>
    <w:link w:val="Titolo1Carattere"/>
    <w:uiPriority w:val="9"/>
    <w:qFormat/>
    <w:rsid w:val="00172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72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7278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7278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7278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7278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7278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7278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7278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7278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7278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7278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7278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7278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7278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7278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7278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7278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72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7278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7278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7278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7278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7278F"/>
    <w:rPr>
      <w:i/>
      <w:iCs/>
      <w:color w:val="404040" w:themeColor="text1" w:themeTint="BF"/>
    </w:rPr>
  </w:style>
  <w:style w:type="paragraph" w:styleId="Paragrafoelenco">
    <w:name w:val="List Paragraph"/>
    <w:basedOn w:val="Normale"/>
    <w:uiPriority w:val="34"/>
    <w:qFormat/>
    <w:rsid w:val="0017278F"/>
    <w:pPr>
      <w:ind w:left="720"/>
      <w:contextualSpacing/>
    </w:pPr>
  </w:style>
  <w:style w:type="character" w:styleId="Enfasiintensa">
    <w:name w:val="Intense Emphasis"/>
    <w:basedOn w:val="Carpredefinitoparagrafo"/>
    <w:uiPriority w:val="21"/>
    <w:qFormat/>
    <w:rsid w:val="0017278F"/>
    <w:rPr>
      <w:i/>
      <w:iCs/>
      <w:color w:val="0F4761" w:themeColor="accent1" w:themeShade="BF"/>
    </w:rPr>
  </w:style>
  <w:style w:type="paragraph" w:styleId="Citazioneintensa">
    <w:name w:val="Intense Quote"/>
    <w:basedOn w:val="Normale"/>
    <w:next w:val="Normale"/>
    <w:link w:val="CitazioneintensaCarattere"/>
    <w:uiPriority w:val="30"/>
    <w:qFormat/>
    <w:rsid w:val="00172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7278F"/>
    <w:rPr>
      <w:i/>
      <w:iCs/>
      <w:color w:val="0F4761" w:themeColor="accent1" w:themeShade="BF"/>
    </w:rPr>
  </w:style>
  <w:style w:type="character" w:styleId="Riferimentointenso">
    <w:name w:val="Intense Reference"/>
    <w:basedOn w:val="Carpredefinitoparagrafo"/>
    <w:uiPriority w:val="32"/>
    <w:qFormat/>
    <w:rsid w:val="0017278F"/>
    <w:rPr>
      <w:b/>
      <w:bCs/>
      <w:smallCaps/>
      <w:color w:val="0F4761" w:themeColor="accent1" w:themeShade="BF"/>
      <w:spacing w:val="5"/>
    </w:rPr>
  </w:style>
  <w:style w:type="character" w:styleId="Testosegnaposto">
    <w:name w:val="Placeholder Text"/>
    <w:basedOn w:val="Carpredefinitoparagrafo"/>
    <w:uiPriority w:val="99"/>
    <w:semiHidden/>
    <w:rsid w:val="00CD49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ED62D-9DA3-4DE2-B5E8-5B46B1F2C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1751</TotalTime>
  <Pages>2</Pages>
  <Words>810</Words>
  <Characters>4623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Riva</dc:creator>
  <cp:keywords/>
  <dc:description/>
  <cp:lastModifiedBy>Pietro Riva</cp:lastModifiedBy>
  <cp:revision>23</cp:revision>
  <dcterms:created xsi:type="dcterms:W3CDTF">2025-12-05T07:52:00Z</dcterms:created>
  <dcterms:modified xsi:type="dcterms:W3CDTF">2025-12-07T13:11:00Z</dcterms:modified>
</cp:coreProperties>
</file>